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75" w:rsidRDefault="00FA2375" w:rsidP="00FA2375">
      <w:pPr>
        <w:pStyle w:val="a3"/>
        <w:spacing w:before="0" w:beforeAutospacing="0" w:after="0" w:afterAutospacing="0"/>
        <w:jc w:val="center"/>
        <w:textAlignment w:val="baseline"/>
        <w:rPr>
          <w:rFonts w:ascii="Georgia" w:hAnsi="Georgia"/>
          <w:color w:val="200F4E"/>
        </w:rPr>
      </w:pPr>
      <w:r>
        <w:rPr>
          <w:rFonts w:ascii="Georgia" w:hAnsi="Georgia"/>
          <w:b/>
          <w:bCs/>
          <w:color w:val="C00000"/>
          <w:sz w:val="32"/>
          <w:szCs w:val="32"/>
          <w:bdr w:val="none" w:sz="0" w:space="0" w:color="auto" w:frame="1"/>
        </w:rPr>
        <w:t>Право педагогических работников на досрочное назначение трудовой пенсии</w:t>
      </w:r>
    </w:p>
    <w:p w:rsidR="00FA2375" w:rsidRPr="00FA2375" w:rsidRDefault="00FA2375" w:rsidP="00FA2375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2375" w:rsidRPr="00FA2375" w:rsidRDefault="00FA2375" w:rsidP="00FA237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A2375">
        <w:rPr>
          <w:sz w:val="28"/>
          <w:szCs w:val="28"/>
          <w:bdr w:val="none" w:sz="0" w:space="0" w:color="auto" w:frame="1"/>
        </w:rPr>
        <w:t>Новый </w:t>
      </w:r>
      <w:hyperlink r:id="rId4" w:tgtFrame="_blank" w:history="1">
        <w:r w:rsidRPr="00FA237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Федеральный закон</w:t>
        </w:r>
      </w:hyperlink>
      <w:r w:rsidRPr="00FA2375">
        <w:rPr>
          <w:sz w:val="28"/>
          <w:szCs w:val="28"/>
          <w:bdr w:val="none" w:sz="0" w:space="0" w:color="auto" w:frame="1"/>
        </w:rPr>
        <w:t> «Об образовании в Российской Федерации» </w:t>
      </w:r>
      <w:r w:rsidRPr="00FA2375">
        <w:rPr>
          <w:b/>
          <w:bCs/>
          <w:sz w:val="28"/>
          <w:szCs w:val="28"/>
          <w:bdr w:val="none" w:sz="0" w:space="0" w:color="auto" w:frame="1"/>
        </w:rPr>
        <w:t>сохраняет право педагогических работников на досрочное назначение трудовой пенсии по старости </w:t>
      </w:r>
      <w:r w:rsidRPr="00FA2375">
        <w:rPr>
          <w:sz w:val="28"/>
          <w:szCs w:val="28"/>
          <w:bdr w:val="none" w:sz="0" w:space="0" w:color="auto" w:frame="1"/>
        </w:rPr>
        <w:t>в порядке, установленном законодательством Российской Федерации (</w:t>
      </w:r>
      <w:hyperlink r:id="rId5" w:anchor="st47_5_5" w:tgtFrame="_blank" w:history="1">
        <w:r w:rsidRPr="00FA237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п. 5 ч. 5 ст. 47</w:t>
        </w:r>
      </w:hyperlink>
      <w:r w:rsidRPr="00FA2375">
        <w:rPr>
          <w:sz w:val="28"/>
          <w:szCs w:val="28"/>
          <w:bdr w:val="none" w:sz="0" w:space="0" w:color="auto" w:frame="1"/>
        </w:rPr>
        <w:t>).  Новый Закон ничего не меняет в этой системе, потому что сам порядок назначения таких пенсий им не регламентируется. Как и прежде, Закон содержит отсылочную норму на </w:t>
      </w:r>
      <w:hyperlink r:id="rId6" w:tgtFrame="_blank" w:history="1">
        <w:r w:rsidRPr="00FA237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Федеральный закон</w:t>
        </w:r>
      </w:hyperlink>
      <w:r w:rsidRPr="00FA2375">
        <w:rPr>
          <w:sz w:val="28"/>
          <w:szCs w:val="28"/>
          <w:bdr w:val="none" w:sz="0" w:space="0" w:color="auto" w:frame="1"/>
        </w:rPr>
        <w:t> «О трудовых пенсиях в Российской Федерации» и списки, которые содержат наименование должностей и учрежде</w:t>
      </w:r>
      <w:r>
        <w:rPr>
          <w:sz w:val="28"/>
          <w:szCs w:val="28"/>
          <w:bdr w:val="none" w:sz="0" w:space="0" w:color="auto" w:frame="1"/>
        </w:rPr>
        <w:t>ний, дающих право на досрочное </w:t>
      </w:r>
      <w:r w:rsidRPr="00FA2375">
        <w:rPr>
          <w:sz w:val="28"/>
          <w:szCs w:val="28"/>
          <w:bdr w:val="none" w:sz="0" w:space="0" w:color="auto" w:frame="1"/>
        </w:rPr>
        <w:t>получение трудовой пенсии. Данные списки утверждены </w:t>
      </w:r>
      <w:hyperlink r:id="rId7" w:tgtFrame="_blank" w:history="1">
        <w:r w:rsidRPr="00FA237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постановлением правительства РФ</w:t>
        </w:r>
      </w:hyperlink>
      <w:r w:rsidRPr="00FA2375">
        <w:rPr>
          <w:sz w:val="28"/>
          <w:szCs w:val="28"/>
          <w:bdr w:val="none" w:sz="0" w:space="0" w:color="auto" w:frame="1"/>
        </w:rPr>
        <w:t> от 29 октября 2002 г. № 781.</w:t>
      </w:r>
    </w:p>
    <w:p w:rsidR="00FA2375" w:rsidRDefault="00FA2375" w:rsidP="00FA2375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A2375">
        <w:rPr>
          <w:sz w:val="28"/>
          <w:szCs w:val="28"/>
          <w:bdr w:val="none" w:sz="0" w:space="0" w:color="auto" w:frame="1"/>
        </w:rPr>
        <w:t>Согласно </w:t>
      </w:r>
      <w:hyperlink r:id="rId8" w:anchor="st23_5" w:tgtFrame="_blank" w:history="1">
        <w:r w:rsidRPr="00FA237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ч. 5 ст. 23</w:t>
        </w:r>
      </w:hyperlink>
      <w:r w:rsidRPr="00FA2375">
        <w:rPr>
          <w:sz w:val="28"/>
          <w:szCs w:val="28"/>
          <w:bdr w:val="none" w:sz="0" w:space="0" w:color="auto" w:frame="1"/>
        </w:rPr>
        <w:t> Федерального закона № 273-ФЗ наименование образовательной организации должно содержать указание на ее организационно-правовую форму, в связи с этим из названий образовательных учреждений слово «учреждение» не исчезнет и словом «организация» заменяться не будет.</w:t>
      </w:r>
      <w:r>
        <w:rPr>
          <w:sz w:val="28"/>
          <w:szCs w:val="28"/>
        </w:rPr>
        <w:t xml:space="preserve"> </w:t>
      </w:r>
    </w:p>
    <w:p w:rsidR="00FA2375" w:rsidRPr="00FA2375" w:rsidRDefault="00FA2375" w:rsidP="00FA237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A2375">
        <w:rPr>
          <w:sz w:val="28"/>
          <w:szCs w:val="28"/>
          <w:bdr w:val="none" w:sz="0" w:space="0" w:color="auto" w:frame="1"/>
        </w:rPr>
        <w:t>Что касается выделения видов, то слова, ранее обозначающие вид общеобразовательной организации (например, лицей, гимназия и т.д.), сохраняются за общеобразовательными организациями в качестве специального наименования (</w:t>
      </w:r>
      <w:hyperlink r:id="rId9" w:anchor="st23_6" w:tgtFrame="_blank" w:history="1">
        <w:r w:rsidRPr="00FA237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ч. 6 ст. 23</w:t>
        </w:r>
      </w:hyperlink>
      <w:r w:rsidRPr="00FA2375">
        <w:rPr>
          <w:sz w:val="28"/>
          <w:szCs w:val="28"/>
          <w:bdr w:val="none" w:sz="0" w:space="0" w:color="auto" w:frame="1"/>
        </w:rPr>
        <w:t> Федерального закона № 273-ФЗ). При этом, конечно, после вступления в силу </w:t>
      </w:r>
      <w:hyperlink r:id="rId10" w:tgtFrame="_blank" w:history="1">
        <w:r w:rsidRPr="00FA237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Федерального закона </w:t>
        </w:r>
      </w:hyperlink>
      <w:r w:rsidRPr="00FA2375">
        <w:rPr>
          <w:sz w:val="28"/>
          <w:szCs w:val="28"/>
          <w:bdr w:val="none" w:sz="0" w:space="0" w:color="auto" w:frame="1"/>
        </w:rPr>
        <w:t>№ 273-ФЗ учредитель при изменении наименования образовательного учреждения не должен присваивать ему специфическое наименование, не входящее в упомянутый выше список.</w:t>
      </w:r>
    </w:p>
    <w:p w:rsidR="00FA2375" w:rsidRPr="00FA2375" w:rsidRDefault="00FA2375" w:rsidP="00FA237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A2375">
        <w:rPr>
          <w:sz w:val="28"/>
          <w:szCs w:val="28"/>
          <w:bdr w:val="none" w:sz="0" w:space="0" w:color="auto" w:frame="1"/>
        </w:rPr>
        <w:t>Однако, если при реализации нового </w:t>
      </w:r>
      <w:hyperlink r:id="rId11" w:tgtFrame="_blank" w:history="1">
        <w:r w:rsidRPr="00FA237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Федерального закона</w:t>
        </w:r>
      </w:hyperlink>
      <w:r w:rsidRPr="00FA2375">
        <w:rPr>
          <w:sz w:val="28"/>
          <w:szCs w:val="28"/>
          <w:bdr w:val="none" w:sz="0" w:space="0" w:color="auto" w:frame="1"/>
        </w:rPr>
        <w:t xml:space="preserve"> № 273-ФЗ все же будут возникать наименования образовательных организаций, прямо не подпадающие под упомянутый список, Министерство образования и науки России будет инициировать издание Министерством труда и социальной </w:t>
      </w:r>
      <w:r w:rsidRPr="00FA2375">
        <w:rPr>
          <w:sz w:val="28"/>
          <w:szCs w:val="28"/>
          <w:bdr w:val="none" w:sz="0" w:space="0" w:color="auto" w:frame="1"/>
        </w:rPr>
        <w:lastRenderedPageBreak/>
        <w:t>защиты РФ актов об установлении тождества профессий, должностей и организаций (структурных подразделений), работа в которых засчитывается в стаж для досрочного назначения трудовой пенсии по старости, тем же профессиям, должностям и организациям (структурным подразделениям), имевшим ранее иные наименования.</w:t>
      </w:r>
    </w:p>
    <w:p w:rsidR="00FA2375" w:rsidRPr="00FA2375" w:rsidRDefault="00FA2375" w:rsidP="00FA237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A2375">
        <w:rPr>
          <w:sz w:val="28"/>
          <w:szCs w:val="28"/>
          <w:bdr w:val="none" w:sz="0" w:space="0" w:color="auto" w:frame="1"/>
        </w:rPr>
        <w:t>Таким образом, новый </w:t>
      </w:r>
      <w:hyperlink r:id="rId12" w:tgtFrame="_blank" w:history="1">
        <w:r w:rsidRPr="00FA237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Федеральный закон</w:t>
        </w:r>
      </w:hyperlink>
      <w:r w:rsidRPr="00FA2375">
        <w:rPr>
          <w:sz w:val="28"/>
          <w:szCs w:val="28"/>
          <w:bdr w:val="none" w:sz="0" w:space="0" w:color="auto" w:frame="1"/>
        </w:rPr>
        <w:t> «Об образовании в Российской Федерации» </w:t>
      </w:r>
      <w:r w:rsidRPr="00FA2375">
        <w:rPr>
          <w:b/>
          <w:bCs/>
          <w:sz w:val="28"/>
          <w:szCs w:val="28"/>
          <w:bdr w:val="none" w:sz="0" w:space="0" w:color="auto" w:frame="1"/>
        </w:rPr>
        <w:t>не ограничивает права педагогических работников на досрочн</w:t>
      </w:r>
      <w:bookmarkStart w:id="0" w:name="_GoBack"/>
      <w:bookmarkEnd w:id="0"/>
      <w:r w:rsidRPr="00FA2375">
        <w:rPr>
          <w:b/>
          <w:bCs/>
          <w:sz w:val="28"/>
          <w:szCs w:val="28"/>
          <w:bdr w:val="none" w:sz="0" w:space="0" w:color="auto" w:frame="1"/>
        </w:rPr>
        <w:t>ое назначение трудовой пенсии по старости</w:t>
      </w:r>
      <w:r w:rsidRPr="00FA2375">
        <w:rPr>
          <w:sz w:val="28"/>
          <w:szCs w:val="28"/>
          <w:bdr w:val="none" w:sz="0" w:space="0" w:color="auto" w:frame="1"/>
        </w:rPr>
        <w:t>.</w:t>
      </w:r>
    </w:p>
    <w:p w:rsidR="00FA2375" w:rsidRDefault="00FA2375" w:rsidP="00FA2375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2375" w:rsidRDefault="00FA2375" w:rsidP="00FA237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color w:val="200F4E"/>
        </w:rPr>
      </w:pPr>
      <w:proofErr w:type="gramStart"/>
      <w:r w:rsidRPr="00FA2375">
        <w:rPr>
          <w:sz w:val="28"/>
          <w:szCs w:val="28"/>
          <w:bdr w:val="none" w:sz="0" w:space="0" w:color="auto" w:frame="1"/>
        </w:rPr>
        <w:t>Источник:</w:t>
      </w:r>
      <w:r>
        <w:rPr>
          <w:rFonts w:ascii="Georgia" w:hAnsi="Georgia"/>
          <w:color w:val="002060"/>
          <w:bdr w:val="none" w:sz="0" w:space="0" w:color="auto" w:frame="1"/>
        </w:rPr>
        <w:t> </w:t>
      </w:r>
      <w:r>
        <w:rPr>
          <w:rFonts w:ascii="Georgia" w:hAnsi="Georgia"/>
          <w:color w:val="200F4E"/>
        </w:rPr>
        <w:t xml:space="preserve"> </w:t>
      </w:r>
      <w:hyperlink r:id="rId13" w:history="1">
        <w:r w:rsidRPr="004D1BE0">
          <w:rPr>
            <w:rStyle w:val="a4"/>
            <w:rFonts w:ascii="Georgia" w:hAnsi="Georgia"/>
          </w:rPr>
          <w:t>http://xn--273--84d1f.xn--p1ai/voprosy_i_otvety/uchitelya-shkoly-v-kotoroy-ya-rabotayu-direktorom-opasayutsya-chto-v-svyazi-s</w:t>
        </w:r>
        <w:proofErr w:type="gramEnd"/>
      </w:hyperlink>
    </w:p>
    <w:p w:rsidR="00FA2375" w:rsidRDefault="00FA2375" w:rsidP="00FA2375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200F4E"/>
        </w:rPr>
      </w:pPr>
    </w:p>
    <w:p w:rsidR="001E22D3" w:rsidRDefault="001E22D3"/>
    <w:sectPr w:rsidR="001E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A2"/>
    <w:rsid w:val="001E22D3"/>
    <w:rsid w:val="00A81DA2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8493D-AE38-438F-A915-23531BF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2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emokbyar.ru/index.php/2-uncategorised/118-novosti" TargetMode="External"/><Relationship Id="rId13" Type="http://schemas.openxmlformats.org/officeDocument/2006/relationships/hyperlink" Target="http://xn--273--84d1f.xn--p1ai/voprosy_i_otvety/uchitelya-shkoly-v-kotoroy-ya-rabotayu-direktorom-opasayutsya-chto-v-svyazi-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postanovlenie-pravitelstva-rf-ot-29102002-g-no-781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17122001-no-173-fz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teremokbyar.ru/index.php/2-uncategorised/118-novost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teremokbyar.ru/index.php/2-uncategorised/118-nov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2021-01-29T08:14:00Z</dcterms:created>
  <dcterms:modified xsi:type="dcterms:W3CDTF">2021-01-29T08:17:00Z</dcterms:modified>
</cp:coreProperties>
</file>